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1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48"/>
      </w:tblGrid>
      <w:tr w14:paraId="78920C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48" w:type="dxa"/>
          </w:tcPr>
          <w:p w14:paraId="368127E5">
            <w:pPr>
              <w:spacing w:before="120" w:after="0" w:line="240" w:lineRule="auto"/>
              <w:jc w:val="center"/>
              <w:rPr>
                <w:rFonts w:ascii="Times New Roman" w:hAnsi="Times New Roman" w:cs="Times New Roman" w:eastAsiaTheme="minorEastAsia"/>
                <w:b/>
                <w:bCs/>
                <w:sz w:val="32"/>
                <w:szCs w:val="32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/>
                <w:bCs/>
                <w:color w:val="000000"/>
                <w:sz w:val="32"/>
                <w:szCs w:val="32"/>
                <w:lang w:eastAsia="pt-BR"/>
                <w14:ligatures w14:val="none"/>
              </w:rPr>
              <w:t>EDITAL</w:t>
            </w:r>
            <w:r>
              <w:rPr>
                <w:rFonts w:ascii="Times New Roman" w:hAnsi="Times New Roman" w:cs="Times New Roman" w:eastAsiaTheme="minorEastAsia"/>
                <w:b/>
                <w:bCs/>
                <w:sz w:val="32"/>
                <w:szCs w:val="32"/>
                <w:lang w:eastAsia="pt-BR"/>
                <w14:ligatures w14:val="none"/>
              </w:rPr>
              <w:t xml:space="preserve"> DE CHAMAMENTO PÚBLICO Nº 01/2026</w:t>
            </w:r>
          </w:p>
          <w:p w14:paraId="392D0070">
            <w:pPr>
              <w:spacing w:before="120" w:after="360" w:line="240" w:lineRule="auto"/>
              <w:jc w:val="center"/>
              <w:rPr>
                <w:rFonts w:ascii="Times New Roman" w:hAnsi="Times New Roman" w:cs="Times New Roman" w:eastAsiaTheme="minorEastAsia"/>
                <w:b/>
                <w:bCs/>
                <w:sz w:val="28"/>
                <w:szCs w:val="28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/>
                <w:bCs/>
                <w:sz w:val="28"/>
                <w:szCs w:val="28"/>
                <w:lang w:eastAsia="pt-BR"/>
                <w14:ligatures w14:val="none"/>
              </w:rPr>
              <w:t>SELEÇÃO DE PROJETOS PARA FIRMAR TERMO DE EXECUÇÃO CULTURAL COM RECURSOS DA POLÍTICA NACIONAL ALDIR BLANC DE FOMENTO À CULTURA – PNAB</w:t>
            </w:r>
          </w:p>
          <w:p w14:paraId="0E768D40">
            <w:pPr>
              <w:spacing w:before="120" w:after="120" w:line="240" w:lineRule="auto"/>
              <w:jc w:val="both"/>
              <w:rPr>
                <w:rFonts w:ascii="Times New Roman" w:hAnsi="Times New Roman" w:cs="Times New Roman" w:eastAsiaTheme="minorEastAsia"/>
                <w:b/>
                <w:bCs/>
                <w:sz w:val="32"/>
                <w:szCs w:val="32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b/>
                <w:bCs/>
                <w:sz w:val="32"/>
                <w:szCs w:val="32"/>
                <w:u w:val="single"/>
                <w:lang w:eastAsia="pt-BR"/>
                <w14:ligatures w14:val="none"/>
              </w:rPr>
              <w:t>ENVELOPE DE DOCUMENTOS DE HABILITAÇÃO</w:t>
            </w:r>
            <w:r>
              <w:rPr>
                <w:rFonts w:ascii="Times New Roman" w:hAnsi="Times New Roman" w:cs="Times New Roman" w:eastAsiaTheme="minorEastAsia"/>
                <w:b/>
                <w:bCs/>
                <w:sz w:val="32"/>
                <w:szCs w:val="32"/>
                <w:lang w:eastAsia="pt-BR"/>
                <w14:ligatures w14:val="none"/>
              </w:rPr>
              <w:t>:</w:t>
            </w:r>
          </w:p>
          <w:p w14:paraId="75158B71">
            <w:pPr>
              <w:spacing w:before="120" w:after="120" w:line="240" w:lineRule="auto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lang w:eastAsia="pt-BR"/>
                <w14:ligatures w14:val="none"/>
              </w:rPr>
              <w:t>À SECRETARIA MUNICIPAL DE CULTURA E TURISMO</w:t>
            </w:r>
          </w:p>
          <w:p w14:paraId="56935AEC">
            <w:pPr>
              <w:spacing w:before="120" w:after="120" w:line="360" w:lineRule="auto"/>
              <w:jc w:val="center"/>
              <w:rPr>
                <w:rFonts w:ascii="Times New Roman" w:hAnsi="Times New Roman" w:cs="Times New Roman" w:eastAsiaTheme="minorEastAsia"/>
                <w:sz w:val="28"/>
                <w:szCs w:val="28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lang w:eastAsia="pt-BR"/>
                <w14:ligatures w14:val="none"/>
              </w:rPr>
              <w:t>COMITÊ DE SELEÇÃO DE PROJETOS DA PNAB</w:t>
            </w:r>
          </w:p>
          <w:p w14:paraId="6E13E6B9">
            <w:pPr>
              <w:spacing w:before="120" w:after="120" w:line="360" w:lineRule="auto"/>
              <w:jc w:val="both"/>
              <w:rPr>
                <w:rFonts w:ascii="Times New Roman" w:hAnsi="Times New Roman" w:cs="Times New Roman" w:eastAsiaTheme="minorEastAsia"/>
                <w:sz w:val="28"/>
                <w:szCs w:val="28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lang w:eastAsia="pt-BR"/>
                <w14:ligatures w14:val="none"/>
              </w:rPr>
              <w:t>NOME DO PROPONENTE:</w:t>
            </w:r>
          </w:p>
          <w:p w14:paraId="0C8742FE">
            <w:pPr>
              <w:spacing w:before="120" w:after="120" w:line="360" w:lineRule="auto"/>
              <w:jc w:val="both"/>
              <w:rPr>
                <w:rFonts w:ascii="Times New Roman" w:hAnsi="Times New Roman" w:cs="Times New Roman" w:eastAsiaTheme="minorEastAsia"/>
                <w:sz w:val="28"/>
                <w:szCs w:val="28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lang w:eastAsia="pt-BR"/>
                <w14:ligatures w14:val="none"/>
              </w:rPr>
              <w:t>NOME DO PROJETO:</w:t>
            </w:r>
          </w:p>
          <w:p w14:paraId="3C21C072">
            <w:pPr>
              <w:spacing w:before="120" w:after="120" w:line="240" w:lineRule="auto"/>
              <w:jc w:val="both"/>
              <w:rPr>
                <w:rFonts w:ascii="Times New Roman" w:hAnsi="Times New Roman" w:cs="Times New Roman" w:eastAsiaTheme="minorEastAsia"/>
                <w:sz w:val="28"/>
                <w:szCs w:val="28"/>
                <w:lang w:eastAsia="pt-BR"/>
                <w14:ligatures w14:val="none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  <w:lang w:eastAsia="pt-BR"/>
                <w14:ligatures w14:val="none"/>
              </w:rPr>
              <w:t>CATEGORIA DA PROPOSTA: (Assinale a categoria a qual a proposta pertence)</w:t>
            </w:r>
          </w:p>
          <w:tbl>
            <w:tblPr>
              <w:tblStyle w:val="41"/>
              <w:tblW w:w="5000" w:type="pct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shd w:val="clear" w:color="auto" w:fill="FFFF00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68"/>
              <w:gridCol w:w="13354"/>
            </w:tblGrid>
            <w:tr w14:paraId="7454C03D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shd w:val="clear" w:color="auto" w:fill="FFFF00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6" w:hRule="atLeast"/>
              </w:trPr>
              <w:tc>
                <w:tcPr>
                  <w:tcW w:w="5000" w:type="pct"/>
                  <w:gridSpan w:val="2"/>
                  <w:shd w:val="clear" w:color="auto" w:fill="BEBEBE" w:themeFill="background1" w:themeFillShade="BF"/>
                  <w:vAlign w:val="center"/>
                </w:tcPr>
                <w:p w14:paraId="2C2B7387">
                  <w:pPr>
                    <w:pStyle w:val="203"/>
                    <w:numPr>
                      <w:ilvl w:val="0"/>
                      <w:numId w:val="2"/>
                    </w:numPr>
                    <w:spacing w:before="40" w:after="40" w:line="240" w:lineRule="auto"/>
                    <w:ind w:right="119"/>
                    <w:contextualSpacing w:val="0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  <w:lang w:eastAsia="pt-BR"/>
                      <w14:ligatures w14:val="none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  <w:lang w:eastAsia="pt-BR"/>
                      <w14:ligatures w14:val="none"/>
                    </w:rPr>
                    <w:t>MÚSICA</w:t>
                  </w:r>
                </w:p>
              </w:tc>
            </w:tr>
            <w:tr w14:paraId="5246221E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shd w:val="clear" w:color="auto" w:fill="FFFF00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2" w:hRule="atLeast"/>
              </w:trPr>
              <w:tc>
                <w:tcPr>
                  <w:tcW w:w="134" w:type="pct"/>
                  <w:shd w:val="clear" w:color="auto" w:fill="auto"/>
                </w:tcPr>
                <w:p w14:paraId="6ADC650D">
                  <w:pPr>
                    <w:spacing w:before="40" w:after="40" w:line="240" w:lineRule="auto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4865" w:type="pct"/>
                  <w:shd w:val="clear" w:color="auto" w:fill="auto"/>
                </w:tcPr>
                <w:p w14:paraId="241D9BAF">
                  <w:pPr>
                    <w:spacing w:before="40" w:after="40" w:line="240" w:lineRule="auto"/>
                    <w:ind w:left="66"/>
                    <w:jc w:val="both"/>
                    <w:rPr>
                      <w:rFonts w:ascii="Times New Roman" w:hAnsi="Times New Roman" w:cs="Times New Roman" w:eastAsiaTheme="minorEastAsia"/>
                      <w:sz w:val="26"/>
                      <w:szCs w:val="26"/>
                      <w:lang w:eastAsia="pt-BR"/>
                      <w14:ligatures w14:val="none"/>
                    </w:rPr>
                  </w:pPr>
                  <w:r>
                    <w:rPr>
                      <w:rFonts w:ascii="Times New Roman" w:hAnsi="Times New Roman" w:cs="Times New Roman" w:eastAsiaTheme="minorEastAsia"/>
                      <w:sz w:val="26"/>
                      <w:szCs w:val="26"/>
                      <w:lang w:eastAsia="pt-BR"/>
                      <w14:ligatures w14:val="none"/>
                    </w:rPr>
                    <w:t>Festival Musical</w:t>
                  </w:r>
                </w:p>
              </w:tc>
            </w:tr>
            <w:tr w14:paraId="51DA4D91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6" w:hRule="atLeast"/>
              </w:trPr>
              <w:tc>
                <w:tcPr>
                  <w:tcW w:w="5000" w:type="pct"/>
                  <w:gridSpan w:val="2"/>
                  <w:shd w:val="clear" w:color="auto" w:fill="BEBEBE" w:themeFill="background1" w:themeFillShade="BF"/>
                </w:tcPr>
                <w:p w14:paraId="1FB49ADB">
                  <w:pPr>
                    <w:pStyle w:val="203"/>
                    <w:numPr>
                      <w:ilvl w:val="0"/>
                      <w:numId w:val="2"/>
                    </w:numPr>
                    <w:spacing w:before="40" w:after="40" w:line="240" w:lineRule="auto"/>
                    <w:ind w:right="119"/>
                    <w:contextualSpacing w:val="0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  <w:lang w:eastAsia="pt-BR"/>
                      <w14:ligatures w14:val="none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  <w:lang w:eastAsia="pt-BR"/>
                      <w14:ligatures w14:val="none"/>
                    </w:rPr>
                    <w:t>ARTESANATO</w:t>
                  </w:r>
                </w:p>
              </w:tc>
            </w:tr>
            <w:tr w14:paraId="3EF05720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shd w:val="clear" w:color="auto" w:fill="FFFF00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2" w:hRule="atLeast"/>
              </w:trPr>
              <w:tc>
                <w:tcPr>
                  <w:tcW w:w="134" w:type="pct"/>
                  <w:shd w:val="clear" w:color="auto" w:fill="auto"/>
                </w:tcPr>
                <w:p w14:paraId="5FCB43CC">
                  <w:pPr>
                    <w:spacing w:before="40" w:after="40" w:line="240" w:lineRule="auto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4865" w:type="pct"/>
                  <w:shd w:val="clear" w:color="auto" w:fill="auto"/>
                </w:tcPr>
                <w:p w14:paraId="13F4DB3A">
                  <w:pPr>
                    <w:spacing w:before="40" w:after="40" w:line="240" w:lineRule="auto"/>
                    <w:ind w:left="66"/>
                    <w:jc w:val="both"/>
                    <w:rPr>
                      <w:rFonts w:ascii="Times New Roman" w:hAnsi="Times New Roman" w:cs="Times New Roman" w:eastAsiaTheme="minorEastAsia"/>
                      <w:sz w:val="26"/>
                      <w:szCs w:val="26"/>
                      <w:lang w:eastAsia="pt-BR"/>
                      <w14:ligatures w14:val="none"/>
                    </w:rPr>
                  </w:pPr>
                  <w:r>
                    <w:rPr>
                      <w:rFonts w:ascii="Times New Roman" w:hAnsi="Times New Roman" w:cs="Times New Roman" w:eastAsiaTheme="minorEastAsia"/>
                      <w:sz w:val="26"/>
                      <w:szCs w:val="26"/>
                      <w:lang w:eastAsia="pt-BR"/>
                      <w14:ligatures w14:val="none"/>
                    </w:rPr>
                    <w:t>Exposição de Arte – Expressão Artesanato</w:t>
                  </w:r>
                </w:p>
              </w:tc>
            </w:tr>
            <w:tr w14:paraId="516922DB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2" w:hRule="atLeast"/>
              </w:trPr>
              <w:tc>
                <w:tcPr>
                  <w:tcW w:w="5000" w:type="pct"/>
                  <w:gridSpan w:val="2"/>
                  <w:shd w:val="clear" w:color="auto" w:fill="BEBEBE" w:themeFill="background1" w:themeFillShade="BF"/>
                </w:tcPr>
                <w:p w14:paraId="6BB591A7">
                  <w:pPr>
                    <w:pStyle w:val="203"/>
                    <w:numPr>
                      <w:ilvl w:val="0"/>
                      <w:numId w:val="2"/>
                    </w:numPr>
                    <w:spacing w:before="40" w:after="40" w:line="240" w:lineRule="auto"/>
                    <w:ind w:right="119"/>
                    <w:contextualSpacing w:val="0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  <w:lang w:eastAsia="pt-BR"/>
                      <w14:ligatures w14:val="none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  <w:lang w:eastAsia="pt-BR"/>
                      <w14:ligatures w14:val="none"/>
                    </w:rPr>
                    <w:t>CULTURA POPULAR IJACIENSE</w:t>
                  </w:r>
                </w:p>
              </w:tc>
            </w:tr>
            <w:tr w14:paraId="2DABA66D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shd w:val="clear" w:color="auto" w:fill="FFFF00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6" w:hRule="atLeast"/>
              </w:trPr>
              <w:tc>
                <w:tcPr>
                  <w:tcW w:w="134" w:type="pct"/>
                  <w:shd w:val="clear" w:color="auto" w:fill="auto"/>
                </w:tcPr>
                <w:p w14:paraId="6984037F">
                  <w:pPr>
                    <w:spacing w:before="40" w:after="40" w:line="240" w:lineRule="auto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4865" w:type="pct"/>
                  <w:shd w:val="clear" w:color="auto" w:fill="auto"/>
                </w:tcPr>
                <w:p w14:paraId="08871D9F">
                  <w:pPr>
                    <w:spacing w:before="40" w:after="40" w:line="240" w:lineRule="auto"/>
                    <w:ind w:left="66"/>
                    <w:jc w:val="both"/>
                    <w:rPr>
                      <w:rFonts w:ascii="Times New Roman" w:hAnsi="Times New Roman" w:cs="Times New Roman" w:eastAsiaTheme="minorEastAsia"/>
                      <w:sz w:val="26"/>
                      <w:szCs w:val="26"/>
                      <w:lang w:eastAsia="pt-BR"/>
                      <w14:ligatures w14:val="none"/>
                    </w:rPr>
                  </w:pPr>
                  <w:r>
                    <w:rPr>
                      <w:rFonts w:ascii="Times New Roman" w:hAnsi="Times New Roman" w:cs="Times New Roman" w:eastAsiaTheme="minorEastAsia"/>
                      <w:sz w:val="26"/>
                      <w:szCs w:val="26"/>
                      <w:lang w:eastAsia="pt-BR"/>
                      <w14:ligatures w14:val="none"/>
                    </w:rPr>
                    <w:t>Preservação e Salvaguarda do Patrimônio Cultural do Congado, da Folia de Reis e Religiões de Matriz Afro</w:t>
                  </w:r>
                </w:p>
              </w:tc>
            </w:tr>
            <w:tr w14:paraId="7D6532D5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0" w:hRule="atLeast"/>
              </w:trPr>
              <w:tc>
                <w:tcPr>
                  <w:tcW w:w="5000" w:type="pct"/>
                  <w:gridSpan w:val="2"/>
                  <w:shd w:val="clear" w:color="auto" w:fill="BEBEBE" w:themeFill="background1" w:themeFillShade="BF"/>
                </w:tcPr>
                <w:p w14:paraId="76A4DFB2">
                  <w:pPr>
                    <w:pStyle w:val="203"/>
                    <w:numPr>
                      <w:ilvl w:val="0"/>
                      <w:numId w:val="2"/>
                    </w:numPr>
                    <w:spacing w:before="40" w:after="40" w:line="240" w:lineRule="auto"/>
                    <w:ind w:right="119"/>
                    <w:contextualSpacing w:val="0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  <w:lang w:eastAsia="pt-BR"/>
                      <w14:ligatures w14:val="none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6"/>
                      <w:szCs w:val="26"/>
                      <w:lang w:eastAsia="pt-BR"/>
                      <w14:ligatures w14:val="none"/>
                    </w:rPr>
                    <w:t>DANÇA</w:t>
                  </w:r>
                </w:p>
              </w:tc>
            </w:tr>
            <w:tr w14:paraId="07473890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shd w:val="clear" w:color="auto" w:fill="FFFF00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6" w:hRule="atLeast"/>
              </w:trPr>
              <w:tc>
                <w:tcPr>
                  <w:tcW w:w="134" w:type="pct"/>
                  <w:shd w:val="clear" w:color="auto" w:fill="auto"/>
                </w:tcPr>
                <w:p w14:paraId="1A2D8C51">
                  <w:pPr>
                    <w:spacing w:before="40" w:after="40" w:line="240" w:lineRule="auto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4865" w:type="pct"/>
                  <w:shd w:val="clear" w:color="auto" w:fill="auto"/>
                </w:tcPr>
                <w:p w14:paraId="606CB992">
                  <w:pPr>
                    <w:spacing w:before="40" w:after="40" w:line="240" w:lineRule="auto"/>
                    <w:ind w:left="66"/>
                    <w:jc w:val="both"/>
                    <w:rPr>
                      <w:rFonts w:ascii="Times New Roman" w:hAnsi="Times New Roman" w:cs="Times New Roman" w:eastAsiaTheme="minorEastAsia"/>
                      <w:sz w:val="26"/>
                      <w:szCs w:val="26"/>
                      <w:lang w:eastAsia="pt-BR"/>
                      <w14:ligatures w14:val="none"/>
                    </w:rPr>
                  </w:pPr>
                  <w:r>
                    <w:rPr>
                      <w:rFonts w:ascii="Times New Roman" w:hAnsi="Times New Roman" w:cs="Times New Roman" w:eastAsiaTheme="minorEastAsia"/>
                      <w:sz w:val="26"/>
                      <w:szCs w:val="26"/>
                      <w:lang w:eastAsia="pt-BR"/>
                      <w14:ligatures w14:val="none"/>
                    </w:rPr>
                    <w:t>Preservação de Atividades Culturais relacionadas a Dança</w:t>
                  </w:r>
                </w:p>
              </w:tc>
            </w:tr>
            <w:tr w14:paraId="1E22944F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6" w:hRule="atLeast"/>
              </w:trPr>
              <w:tc>
                <w:tcPr>
                  <w:tcW w:w="5000" w:type="pct"/>
                  <w:gridSpan w:val="2"/>
                  <w:shd w:val="clear" w:color="auto" w:fill="auto"/>
                </w:tcPr>
                <w:p w14:paraId="7A9B2A2D">
                  <w:pPr>
                    <w:pStyle w:val="203"/>
                    <w:numPr>
                      <w:ilvl w:val="0"/>
                      <w:numId w:val="2"/>
                    </w:numPr>
                    <w:spacing w:before="40" w:after="40" w:line="240" w:lineRule="auto"/>
                    <w:ind w:right="119"/>
                    <w:contextualSpacing w:val="0"/>
                    <w:jc w:val="center"/>
                    <w:rPr>
                      <w:rFonts w:ascii="Times New Roman" w:hAnsi="Times New Roman" w:cs="Times New Roman" w:eastAsiaTheme="minorEastAsia"/>
                      <w:b w:val="0"/>
                      <w:bCs w:val="0"/>
                      <w:sz w:val="26"/>
                      <w:szCs w:val="26"/>
                      <w:highlight w:val="none"/>
                      <w:lang w:eastAsia="pt-BR"/>
                      <w14:ligatures w14:val="none"/>
                    </w:rPr>
                  </w:pPr>
                  <w:r>
                    <w:rPr>
                      <w:rFonts w:hint="default" w:ascii="Times New Roman" w:hAnsi="Times New Roman" w:cs="Times New Roman" w:eastAsiaTheme="minorEastAsia"/>
                      <w:b/>
                      <w:bCs/>
                      <w:sz w:val="26"/>
                      <w:szCs w:val="26"/>
                      <w:highlight w:val="none"/>
                      <w:lang w:val="en-US" w:eastAsia="pt-BR"/>
                      <w14:ligatures w14:val="none"/>
                    </w:rPr>
                    <w:t>LITERATURA</w:t>
                  </w:r>
                </w:p>
              </w:tc>
            </w:tr>
            <w:tr w14:paraId="5739B307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6" w:hRule="atLeast"/>
              </w:trPr>
              <w:tc>
                <w:tcPr>
                  <w:tcW w:w="134" w:type="pct"/>
                  <w:shd w:val="clear" w:color="auto" w:fill="auto"/>
                </w:tcPr>
                <w:p w14:paraId="67E2751F">
                  <w:pPr>
                    <w:spacing w:before="40" w:after="40" w:line="240" w:lineRule="auto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4865" w:type="pct"/>
                  <w:shd w:val="clear" w:color="auto" w:fill="auto"/>
                </w:tcPr>
                <w:p w14:paraId="7DFC8F73">
                  <w:pPr>
                    <w:spacing w:before="40" w:after="40" w:line="240" w:lineRule="auto"/>
                    <w:ind w:left="66"/>
                    <w:jc w:val="both"/>
                    <w:rPr>
                      <w:rFonts w:ascii="Times New Roman" w:hAnsi="Times New Roman" w:cs="Times New Roman" w:eastAsiaTheme="minorEastAsia"/>
                      <w:sz w:val="26"/>
                      <w:szCs w:val="26"/>
                      <w:lang w:eastAsia="pt-BR"/>
                      <w14:ligatures w14:val="none"/>
                    </w:rPr>
                  </w:pPr>
                  <w:r>
                    <w:rPr>
                      <w:rFonts w:hint="default" w:ascii="Times New Roman" w:hAnsi="Times New Roman" w:cs="Times New Roman" w:eastAsiaTheme="minorEastAsia"/>
                      <w:sz w:val="26"/>
                      <w:szCs w:val="26"/>
                      <w:lang w:val="en-US" w:eastAsia="pt-BR"/>
                      <w14:ligatures w14:val="none"/>
                    </w:rPr>
                    <w:t>I</w:t>
                  </w:r>
                  <w:r>
                    <w:rPr>
                      <w:rFonts w:hint="default" w:ascii="Times New Roman" w:hAnsi="Times New Roman" w:cs="Times New Roman" w:eastAsiaTheme="minorEastAsia"/>
                      <w:sz w:val="26"/>
                      <w:szCs w:val="26"/>
                      <w:lang w:eastAsia="pt-BR"/>
                      <w14:ligatures w14:val="none"/>
                    </w:rPr>
                    <w:t xml:space="preserve">ncentivo, </w:t>
                  </w:r>
                  <w:r>
                    <w:rPr>
                      <w:rFonts w:hint="default" w:ascii="Times New Roman" w:hAnsi="Times New Roman" w:cs="Times New Roman" w:eastAsiaTheme="minorEastAsia"/>
                      <w:sz w:val="26"/>
                      <w:szCs w:val="26"/>
                      <w:lang w:val="en-US" w:eastAsia="pt-BR"/>
                      <w14:ligatures w14:val="none"/>
                    </w:rPr>
                    <w:t>p</w:t>
                  </w:r>
                  <w:r>
                    <w:rPr>
                      <w:rFonts w:hint="default" w:ascii="Times New Roman" w:hAnsi="Times New Roman" w:cs="Times New Roman" w:eastAsiaTheme="minorEastAsia"/>
                      <w:sz w:val="26"/>
                      <w:szCs w:val="26"/>
                      <w:lang w:eastAsia="pt-BR"/>
                      <w14:ligatures w14:val="none"/>
                    </w:rPr>
                    <w:t>romoção, produção, difusão e valorização da litera</w:t>
                  </w:r>
                  <w:bookmarkStart w:id="2" w:name="_GoBack"/>
                  <w:bookmarkEnd w:id="2"/>
                  <w:r>
                    <w:rPr>
                      <w:rFonts w:hint="default" w:ascii="Times New Roman" w:hAnsi="Times New Roman" w:cs="Times New Roman" w:eastAsiaTheme="minorEastAsia"/>
                      <w:sz w:val="26"/>
                      <w:szCs w:val="26"/>
                      <w:lang w:eastAsia="pt-BR"/>
                      <w14:ligatures w14:val="none"/>
                    </w:rPr>
                    <w:t>tura</w:t>
                  </w:r>
                </w:p>
              </w:tc>
            </w:tr>
            <w:tr w14:paraId="4BCBF68D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6" w:hRule="atLeast"/>
              </w:trPr>
              <w:tc>
                <w:tcPr>
                  <w:tcW w:w="5000" w:type="pct"/>
                  <w:gridSpan w:val="2"/>
                  <w:shd w:val="clear" w:color="auto" w:fill="auto"/>
                  <w:vAlign w:val="top"/>
                </w:tcPr>
                <w:p w14:paraId="609BE1A6">
                  <w:pPr>
                    <w:numPr>
                      <w:ilvl w:val="0"/>
                      <w:numId w:val="2"/>
                    </w:numPr>
                    <w:spacing w:before="40" w:after="40" w:line="240" w:lineRule="auto"/>
                    <w:ind w:left="382" w:leftChars="0" w:hanging="360" w:firstLineChars="0"/>
                    <w:jc w:val="center"/>
                    <w:rPr>
                      <w:rFonts w:hint="default" w:ascii="Times New Roman" w:hAnsi="Times New Roman" w:cs="Times New Roman" w:eastAsiaTheme="minorEastAsia"/>
                      <w:sz w:val="26"/>
                      <w:szCs w:val="26"/>
                      <w:lang w:val="en-US" w:eastAsia="pt-BR"/>
                      <w14:ligatures w14:val="none"/>
                    </w:rPr>
                  </w:pPr>
                  <w:r>
                    <w:rPr>
                      <w:rFonts w:hint="default" w:ascii="Times New Roman" w:hAnsi="Times New Roman" w:cs="Times New Roman" w:eastAsiaTheme="minorEastAsia"/>
                      <w:b/>
                      <w:bCs/>
                      <w:sz w:val="26"/>
                      <w:szCs w:val="26"/>
                      <w:lang w:val="en-US" w:eastAsia="pt-BR"/>
                      <w14:ligatures w14:val="none"/>
                    </w:rPr>
                    <w:t>FANFARRAS E BANDAS</w:t>
                  </w:r>
                </w:p>
              </w:tc>
            </w:tr>
            <w:tr w14:paraId="20AF0907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shd w:val="clear" w:color="auto" w:fill="FFFF00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6" w:hRule="atLeast"/>
              </w:trPr>
              <w:tc>
                <w:tcPr>
                  <w:tcW w:w="134" w:type="pct"/>
                  <w:shd w:val="clear" w:color="auto" w:fill="auto"/>
                </w:tcPr>
                <w:p w14:paraId="15AE0612">
                  <w:pPr>
                    <w:spacing w:before="40" w:after="40" w:line="240" w:lineRule="auto"/>
                    <w:ind w:right="119"/>
                    <w:jc w:val="both"/>
                    <w:rPr>
                      <w:rFonts w:ascii="Times New Roman" w:hAnsi="Times New Roman" w:eastAsia="Times New Roman" w:cs="Times New Roman"/>
                      <w:sz w:val="28"/>
                      <w:szCs w:val="28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4865" w:type="pct"/>
                  <w:shd w:val="clear" w:color="auto" w:fill="auto"/>
                </w:tcPr>
                <w:p w14:paraId="3FD200A5">
                  <w:pPr>
                    <w:spacing w:before="40" w:after="40" w:line="240" w:lineRule="auto"/>
                    <w:ind w:left="66"/>
                    <w:jc w:val="both"/>
                    <w:rPr>
                      <w:rFonts w:ascii="Times New Roman" w:hAnsi="Times New Roman" w:cs="Times New Roman" w:eastAsiaTheme="minorEastAsia"/>
                      <w:sz w:val="26"/>
                      <w:szCs w:val="26"/>
                      <w:lang w:eastAsia="pt-BR"/>
                      <w14:ligatures w14:val="none"/>
                    </w:rPr>
                  </w:pPr>
                  <w:r>
                    <w:rPr>
                      <w:rFonts w:hint="default" w:ascii="Times New Roman" w:hAnsi="Times New Roman" w:cs="Times New Roman" w:eastAsiaTheme="minorEastAsia"/>
                      <w:sz w:val="26"/>
                      <w:szCs w:val="26"/>
                      <w:lang w:eastAsia="pt-BR"/>
                      <w14:ligatures w14:val="none"/>
                    </w:rPr>
                    <w:t>Incentivo, preservação, formação, manutenção, valorização e difusão das fanfarras e bandas</w:t>
                  </w:r>
                </w:p>
              </w:tc>
            </w:tr>
          </w:tbl>
          <w:p w14:paraId="21CBF0D7">
            <w:pPr>
              <w:spacing w:after="0" w:line="240" w:lineRule="auto"/>
              <w:rPr>
                <w:rFonts w:ascii="Times New Roman" w:hAnsi="Times New Roman" w:cs="Times New Roman" w:eastAsiaTheme="minorEastAsia"/>
                <w:sz w:val="20"/>
                <w:szCs w:val="20"/>
                <w:lang w:eastAsia="pt-BR"/>
                <w14:ligatures w14:val="none"/>
              </w:rPr>
            </w:pPr>
          </w:p>
          <w:p w14:paraId="304B489E">
            <w:pPr>
              <w:spacing w:after="0" w:line="240" w:lineRule="auto"/>
              <w:rPr>
                <w:rFonts w:ascii="Times New Roman" w:hAnsi="Times New Roman" w:cs="Times New Roman" w:eastAsiaTheme="minorEastAsia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0838D408">
      <w:pPr>
        <w:rPr>
          <w:rFonts w:ascii="Times New Roman" w:hAnsi="Times New Roman" w:cs="Times New Roman"/>
        </w:rPr>
      </w:pPr>
    </w:p>
    <w:sectPr>
      <w:headerReference r:id="rId5" w:type="default"/>
      <w:footerReference r:id="rId6" w:type="default"/>
      <w:pgSz w:w="16838" w:h="11906" w:orient="landscape"/>
      <w:pgMar w:top="1077" w:right="1440" w:bottom="1077" w:left="1440" w:header="1134" w:footer="567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45649473"/>
      <w:docPartObj>
        <w:docPartGallery w:val="AutoText"/>
      </w:docPartObj>
    </w:sdtPr>
    <w:sdtContent>
      <w:sdt>
        <w:sdtPr>
          <w:id w:val="-1769616900"/>
          <w:docPartObj>
            <w:docPartGallery w:val="AutoText"/>
          </w:docPartObj>
        </w:sdtPr>
        <w:sdtContent>
          <w:p w14:paraId="2096F1A6">
            <w:pPr>
              <w:pStyle w:val="3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2B80A119">
            <w:pPr>
              <w:pStyle w:val="34"/>
              <w:jc w:val="right"/>
            </w:pPr>
          </w:p>
        </w:sdtContent>
      </w:sdt>
    </w:sdtContent>
  </w:sdt>
  <w:p w14:paraId="7308435D">
    <w:pPr>
      <w:pStyle w:val="34"/>
      <w:jc w:val="center"/>
      <w:rPr>
        <w:rFonts w:ascii="Times New Roman" w:hAnsi="Times New Roman" w:cs="Times New Roman"/>
        <w:b/>
        <w:bCs/>
        <w:sz w:val="18"/>
        <w:szCs w:val="18"/>
      </w:rPr>
    </w:pPr>
    <w:bookmarkStart w:id="0" w:name="_Hlk144154733"/>
    <w:bookmarkStart w:id="1" w:name="_Hlk144154734"/>
    <w:r>
      <w:rPr>
        <w:rFonts w:ascii="Times New Roman" w:hAnsi="Times New Roman" w:cs="Times New Roman"/>
        <w:b/>
        <w:bCs/>
        <w:sz w:val="18"/>
        <w:szCs w:val="18"/>
      </w:rPr>
      <w:t xml:space="preserve">EDITAL DE CHAMAMENTO PÚBLICO Nº 01/2026 | </w:t>
    </w:r>
    <w:bookmarkEnd w:id="0"/>
    <w:bookmarkEnd w:id="1"/>
    <w:r>
      <w:rPr>
        <w:rFonts w:ascii="Times New Roman" w:hAnsi="Times New Roman" w:cs="Times New Roman"/>
        <w:b/>
        <w:bCs/>
        <w:sz w:val="18"/>
        <w:szCs w:val="18"/>
      </w:rPr>
      <w:t>SELEÇÃO DE PROJETOS PARA FIRMAR TEC – PNAB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315C8">
    <w:r>
      <w:drawing>
        <wp:anchor distT="0" distB="0" distL="114935" distR="114935" simplePos="0" relativeHeight="251659264" behindDoc="0" locked="0" layoutInCell="1" allowOverlap="1">
          <wp:simplePos x="0" y="0"/>
          <wp:positionH relativeFrom="column">
            <wp:posOffset>1247775</wp:posOffset>
          </wp:positionH>
          <wp:positionV relativeFrom="paragraph">
            <wp:posOffset>-286385</wp:posOffset>
          </wp:positionV>
          <wp:extent cx="732155" cy="71056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2091" cy="7104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935" distR="114935" simplePos="0" relativeHeight="251660288" behindDoc="0" locked="0" layoutInCell="1" allowOverlap="1">
          <wp:simplePos x="0" y="0"/>
          <wp:positionH relativeFrom="column">
            <wp:posOffset>4286885</wp:posOffset>
          </wp:positionH>
          <wp:positionV relativeFrom="paragraph">
            <wp:posOffset>-184785</wp:posOffset>
          </wp:positionV>
          <wp:extent cx="3777615" cy="53721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777795" cy="5371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70F4020"/>
  <w:p w14:paraId="5FD1A689">
    <w:pPr>
      <w:pStyle w:val="3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312389"/>
    <w:multiLevelType w:val="multilevel"/>
    <w:tmpl w:val="1D312389"/>
    <w:lvl w:ilvl="0" w:tentative="0">
      <w:start w:val="1"/>
      <w:numFmt w:val="decimal"/>
      <w:lvlText w:val="%1."/>
      <w:lvlJc w:val="left"/>
      <w:pPr>
        <w:ind w:left="382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102" w:hanging="360"/>
      </w:pPr>
    </w:lvl>
    <w:lvl w:ilvl="2" w:tentative="0">
      <w:start w:val="1"/>
      <w:numFmt w:val="lowerRoman"/>
      <w:lvlText w:val="%3."/>
      <w:lvlJc w:val="right"/>
      <w:pPr>
        <w:ind w:left="1822" w:hanging="180"/>
      </w:pPr>
    </w:lvl>
    <w:lvl w:ilvl="3" w:tentative="0">
      <w:start w:val="1"/>
      <w:numFmt w:val="decimal"/>
      <w:lvlText w:val="%4."/>
      <w:lvlJc w:val="left"/>
      <w:pPr>
        <w:ind w:left="2542" w:hanging="360"/>
      </w:pPr>
    </w:lvl>
    <w:lvl w:ilvl="4" w:tentative="0">
      <w:start w:val="1"/>
      <w:numFmt w:val="lowerLetter"/>
      <w:lvlText w:val="%5."/>
      <w:lvlJc w:val="left"/>
      <w:pPr>
        <w:ind w:left="3262" w:hanging="360"/>
      </w:pPr>
    </w:lvl>
    <w:lvl w:ilvl="5" w:tentative="0">
      <w:start w:val="1"/>
      <w:numFmt w:val="lowerRoman"/>
      <w:lvlText w:val="%6."/>
      <w:lvlJc w:val="right"/>
      <w:pPr>
        <w:ind w:left="3982" w:hanging="180"/>
      </w:pPr>
    </w:lvl>
    <w:lvl w:ilvl="6" w:tentative="0">
      <w:start w:val="1"/>
      <w:numFmt w:val="decimal"/>
      <w:lvlText w:val="%7."/>
      <w:lvlJc w:val="left"/>
      <w:pPr>
        <w:ind w:left="4702" w:hanging="360"/>
      </w:pPr>
    </w:lvl>
    <w:lvl w:ilvl="7" w:tentative="0">
      <w:start w:val="1"/>
      <w:numFmt w:val="lowerLetter"/>
      <w:lvlText w:val="%8."/>
      <w:lvlJc w:val="left"/>
      <w:pPr>
        <w:ind w:left="5422" w:hanging="360"/>
      </w:pPr>
    </w:lvl>
    <w:lvl w:ilvl="8" w:tentative="0">
      <w:start w:val="1"/>
      <w:numFmt w:val="lowerRoman"/>
      <w:lvlText w:val="%9."/>
      <w:lvlJc w:val="right"/>
      <w:pPr>
        <w:ind w:left="6142" w:hanging="180"/>
      </w:pPr>
    </w:lvl>
  </w:abstractNum>
  <w:abstractNum w:abstractNumId="1">
    <w:nsid w:val="6AF33BEB"/>
    <w:multiLevelType w:val="multilevel"/>
    <w:tmpl w:val="6AF33BEB"/>
    <w:lvl w:ilvl="0" w:tentative="0">
      <w:start w:val="1"/>
      <w:numFmt w:val="upperRoman"/>
      <w:pStyle w:val="2"/>
      <w:lvlText w:val="%1."/>
      <w:lvlJc w:val="left"/>
      <w:pPr>
        <w:ind w:left="0" w:firstLine="0"/>
      </w:pPr>
    </w:lvl>
    <w:lvl w:ilvl="1" w:tentative="0">
      <w:start w:val="1"/>
      <w:numFmt w:val="upperLetter"/>
      <w:pStyle w:val="3"/>
      <w:lvlText w:val="%2."/>
      <w:lvlJc w:val="left"/>
      <w:pPr>
        <w:ind w:left="720" w:firstLine="0"/>
      </w:pPr>
    </w:lvl>
    <w:lvl w:ilvl="2" w:tentative="0">
      <w:start w:val="1"/>
      <w:numFmt w:val="decimal"/>
      <w:pStyle w:val="4"/>
      <w:lvlText w:val="%3."/>
      <w:lvlJc w:val="left"/>
      <w:pPr>
        <w:ind w:left="1440" w:firstLine="0"/>
      </w:pPr>
    </w:lvl>
    <w:lvl w:ilvl="3" w:tentative="0">
      <w:start w:val="1"/>
      <w:numFmt w:val="lowerLetter"/>
      <w:pStyle w:val="5"/>
      <w:lvlText w:val="%4)"/>
      <w:lvlJc w:val="left"/>
      <w:pPr>
        <w:ind w:left="2160" w:firstLine="0"/>
      </w:pPr>
    </w:lvl>
    <w:lvl w:ilvl="4" w:tentative="0">
      <w:start w:val="1"/>
      <w:numFmt w:val="decimal"/>
      <w:pStyle w:val="6"/>
      <w:lvlText w:val="(%5)"/>
      <w:lvlJc w:val="left"/>
      <w:pPr>
        <w:ind w:left="2880" w:firstLine="0"/>
      </w:pPr>
    </w:lvl>
    <w:lvl w:ilvl="5" w:tentative="0">
      <w:start w:val="1"/>
      <w:numFmt w:val="lowerLetter"/>
      <w:pStyle w:val="7"/>
      <w:lvlText w:val="(%6)"/>
      <w:lvlJc w:val="left"/>
      <w:pPr>
        <w:ind w:left="3600" w:firstLine="0"/>
      </w:pPr>
    </w:lvl>
    <w:lvl w:ilvl="6" w:tentative="0">
      <w:start w:val="1"/>
      <w:numFmt w:val="lowerRoman"/>
      <w:pStyle w:val="8"/>
      <w:lvlText w:val="(%7)"/>
      <w:lvlJc w:val="left"/>
      <w:pPr>
        <w:ind w:left="4320" w:firstLine="0"/>
      </w:pPr>
    </w:lvl>
    <w:lvl w:ilvl="7" w:tentative="0">
      <w:start w:val="1"/>
      <w:numFmt w:val="lowerLetter"/>
      <w:pStyle w:val="9"/>
      <w:lvlText w:val="(%8)"/>
      <w:lvlJc w:val="left"/>
      <w:pPr>
        <w:ind w:left="5040" w:firstLine="0"/>
      </w:pPr>
    </w:lvl>
    <w:lvl w:ilvl="8" w:tentative="0">
      <w:start w:val="1"/>
      <w:numFmt w:val="lowerRoman"/>
      <w:pStyle w:val="10"/>
      <w:lvlText w:val="(%9)"/>
      <w:lvlJc w:val="left"/>
      <w:pPr>
        <w:ind w:left="576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6C4DA9"/>
    <w:rsid w:val="46E8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before="0" w:beforeAutospacing="0" w:after="160" w:afterAutospacing="0" w:line="259" w:lineRule="auto"/>
    </w:pPr>
    <w:rPr>
      <w:rFonts w:hint="default" w:asciiTheme="minorHAnsi" w:hAnsiTheme="minorHAnsi" w:eastAsiaTheme="minorHAnsi" w:cstheme="minorBidi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06"/>
    <w:qFormat/>
    <w:uiPriority w:val="9"/>
    <w:pPr>
      <w:keepNext/>
      <w:keepLines/>
      <w:numPr>
        <w:ilvl w:val="0"/>
        <w:numId w:val="1"/>
      </w:numPr>
      <w:spacing w:before="480" w:after="0" w:line="276" w:lineRule="auto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eastAsia="pt-BR"/>
      <w14:ligatures w14:val="none"/>
    </w:rPr>
  </w:style>
  <w:style w:type="paragraph" w:styleId="3">
    <w:name w:val="heading 2"/>
    <w:basedOn w:val="1"/>
    <w:next w:val="1"/>
    <w:link w:val="207"/>
    <w:semiHidden/>
    <w:unhideWhenUsed/>
    <w:qFormat/>
    <w:uiPriority w:val="9"/>
    <w:pPr>
      <w:keepNext/>
      <w:keepLines/>
      <w:numPr>
        <w:ilvl w:val="1"/>
        <w:numId w:val="1"/>
      </w:numPr>
      <w:spacing w:before="200" w:after="0" w:line="276" w:lineRule="auto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:lang w:eastAsia="pt-BR"/>
      <w14:textFill>
        <w14:solidFill>
          <w14:schemeClr w14:val="accent1"/>
        </w14:solidFill>
      </w14:textFill>
      <w14:ligatures w14:val="none"/>
    </w:rPr>
  </w:style>
  <w:style w:type="paragraph" w:styleId="4">
    <w:name w:val="heading 3"/>
    <w:basedOn w:val="1"/>
    <w:next w:val="1"/>
    <w:link w:val="208"/>
    <w:semiHidden/>
    <w:unhideWhenUsed/>
    <w:qFormat/>
    <w:uiPriority w:val="9"/>
    <w:pPr>
      <w:keepNext/>
      <w:keepLines/>
      <w:numPr>
        <w:ilvl w:val="2"/>
        <w:numId w:val="1"/>
      </w:numPr>
      <w:spacing w:before="200" w:after="0" w:line="276" w:lineRule="auto"/>
      <w:outlineLvl w:val="2"/>
    </w:pPr>
    <w:rPr>
      <w:rFonts w:asciiTheme="majorHAnsi" w:hAnsiTheme="majorHAnsi" w:eastAsiaTheme="majorEastAsia" w:cstheme="majorBidi"/>
      <w:b/>
      <w:bCs/>
      <w:color w:val="4472C4" w:themeColor="accent1"/>
      <w:lang w:eastAsia="pt-BR"/>
      <w14:textFill>
        <w14:solidFill>
          <w14:schemeClr w14:val="accent1"/>
        </w14:solidFill>
      </w14:textFill>
      <w14:ligatures w14:val="none"/>
    </w:rPr>
  </w:style>
  <w:style w:type="paragraph" w:styleId="5">
    <w:name w:val="heading 4"/>
    <w:basedOn w:val="1"/>
    <w:next w:val="1"/>
    <w:link w:val="209"/>
    <w:semiHidden/>
    <w:unhideWhenUsed/>
    <w:qFormat/>
    <w:uiPriority w:val="9"/>
    <w:pPr>
      <w:keepNext/>
      <w:keepLines/>
      <w:numPr>
        <w:ilvl w:val="3"/>
        <w:numId w:val="1"/>
      </w:numPr>
      <w:spacing w:before="200" w:after="0" w:line="276" w:lineRule="auto"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  <w:lang w:eastAsia="pt-BR"/>
      <w14:textFill>
        <w14:solidFill>
          <w14:schemeClr w14:val="accent1"/>
        </w14:solidFill>
      </w14:textFill>
      <w14:ligatures w14:val="none"/>
    </w:rPr>
  </w:style>
  <w:style w:type="paragraph" w:styleId="6">
    <w:name w:val="heading 5"/>
    <w:basedOn w:val="1"/>
    <w:next w:val="1"/>
    <w:link w:val="210"/>
    <w:semiHidden/>
    <w:unhideWhenUsed/>
    <w:qFormat/>
    <w:uiPriority w:val="9"/>
    <w:pPr>
      <w:keepNext/>
      <w:keepLines/>
      <w:numPr>
        <w:ilvl w:val="4"/>
        <w:numId w:val="1"/>
      </w:numPr>
      <w:spacing w:before="200" w:after="0" w:line="276" w:lineRule="auto"/>
      <w:outlineLvl w:val="4"/>
    </w:pPr>
    <w:rPr>
      <w:rFonts w:asciiTheme="majorHAnsi" w:hAnsiTheme="majorHAnsi" w:eastAsiaTheme="majorEastAsia" w:cstheme="majorBidi"/>
      <w:color w:val="203864" w:themeColor="accent1" w:themeShade="80"/>
      <w:lang w:eastAsia="pt-BR"/>
      <w14:ligatures w14:val="none"/>
    </w:rPr>
  </w:style>
  <w:style w:type="paragraph" w:styleId="7">
    <w:name w:val="heading 6"/>
    <w:basedOn w:val="1"/>
    <w:next w:val="1"/>
    <w:link w:val="211"/>
    <w:semiHidden/>
    <w:unhideWhenUsed/>
    <w:qFormat/>
    <w:uiPriority w:val="9"/>
    <w:pPr>
      <w:keepNext/>
      <w:keepLines/>
      <w:numPr>
        <w:ilvl w:val="5"/>
        <w:numId w:val="1"/>
      </w:numPr>
      <w:spacing w:before="200" w:after="0" w:line="276" w:lineRule="auto"/>
      <w:outlineLvl w:val="5"/>
    </w:pPr>
    <w:rPr>
      <w:rFonts w:asciiTheme="majorHAnsi" w:hAnsiTheme="majorHAnsi" w:eastAsiaTheme="majorEastAsia" w:cstheme="majorBidi"/>
      <w:i/>
      <w:iCs/>
      <w:color w:val="203864" w:themeColor="accent1" w:themeShade="80"/>
      <w:lang w:eastAsia="pt-BR"/>
      <w14:ligatures w14:val="none"/>
    </w:rPr>
  </w:style>
  <w:style w:type="paragraph" w:styleId="8">
    <w:name w:val="heading 7"/>
    <w:basedOn w:val="1"/>
    <w:next w:val="1"/>
    <w:link w:val="212"/>
    <w:semiHidden/>
    <w:unhideWhenUsed/>
    <w:qFormat/>
    <w:uiPriority w:val="9"/>
    <w:pPr>
      <w:keepNext/>
      <w:keepLines/>
      <w:numPr>
        <w:ilvl w:val="6"/>
        <w:numId w:val="1"/>
      </w:numPr>
      <w:spacing w:before="200" w:after="0" w:line="276" w:lineRule="auto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lang w:eastAsia="pt-BR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  <w:style w:type="paragraph" w:styleId="9">
    <w:name w:val="heading 8"/>
    <w:basedOn w:val="1"/>
    <w:next w:val="1"/>
    <w:link w:val="213"/>
    <w:semiHidden/>
    <w:unhideWhenUsed/>
    <w:qFormat/>
    <w:uiPriority w:val="9"/>
    <w:pPr>
      <w:keepNext/>
      <w:keepLines/>
      <w:numPr>
        <w:ilvl w:val="7"/>
        <w:numId w:val="1"/>
      </w:numPr>
      <w:spacing w:before="200" w:after="0" w:line="276" w:lineRule="auto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pt-BR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  <w:style w:type="paragraph" w:styleId="10">
    <w:name w:val="heading 9"/>
    <w:basedOn w:val="1"/>
    <w:next w:val="1"/>
    <w:link w:val="214"/>
    <w:semiHidden/>
    <w:unhideWhenUsed/>
    <w:qFormat/>
    <w:uiPriority w:val="9"/>
    <w:pPr>
      <w:keepNext/>
      <w:keepLines/>
      <w:numPr>
        <w:ilvl w:val="8"/>
        <w:numId w:val="1"/>
      </w:numPr>
      <w:spacing w:before="200" w:after="0" w:line="276" w:lineRule="auto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pt-BR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13">
    <w:name w:val="endnote reference"/>
    <w:basedOn w:val="11"/>
    <w:semiHidden/>
    <w:unhideWhenUsed/>
    <w:uiPriority w:val="99"/>
    <w:rPr>
      <w:vertAlign w:val="superscript"/>
    </w:rPr>
  </w:style>
  <w:style w:type="character" w:styleId="14">
    <w:name w:val="Strong"/>
    <w:basedOn w:val="11"/>
    <w:qFormat/>
    <w:uiPriority w:val="22"/>
    <w:rPr>
      <w:b/>
      <w:bCs/>
    </w:rPr>
  </w:style>
  <w:style w:type="character" w:styleId="15">
    <w:name w:val="annotation reference"/>
    <w:basedOn w:val="11"/>
    <w:semiHidden/>
    <w:unhideWhenUsed/>
    <w:qFormat/>
    <w:uiPriority w:val="99"/>
    <w:rPr>
      <w:sz w:val="16"/>
      <w:szCs w:val="16"/>
    </w:rPr>
  </w:style>
  <w:style w:type="character" w:styleId="16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character" w:styleId="18">
    <w:name w:val="footnote reference"/>
    <w:basedOn w:val="11"/>
    <w:semiHidden/>
    <w:unhideWhenUsed/>
    <w:uiPriority w:val="99"/>
    <w:rPr>
      <w:vertAlign w:val="superscript"/>
    </w:rPr>
  </w:style>
  <w:style w:type="character" w:styleId="19">
    <w:name w:val="Hyperlink"/>
    <w:basedOn w:val="11"/>
    <w:unhideWhenUsed/>
    <w:uiPriority w:val="99"/>
    <w:rPr>
      <w:color w:val="0000FF"/>
      <w:u w:val="single"/>
    </w:rPr>
  </w:style>
  <w:style w:type="paragraph" w:styleId="20">
    <w:name w:val="toc 2"/>
    <w:basedOn w:val="1"/>
    <w:next w:val="1"/>
    <w:unhideWhenUsed/>
    <w:uiPriority w:val="39"/>
    <w:pPr>
      <w:spacing w:after="100"/>
      <w:ind w:left="220"/>
    </w:pPr>
  </w:style>
  <w:style w:type="paragraph" w:styleId="21">
    <w:name w:val="toc 9"/>
    <w:basedOn w:val="1"/>
    <w:next w:val="1"/>
    <w:unhideWhenUsed/>
    <w:uiPriority w:val="39"/>
    <w:pPr>
      <w:spacing w:after="100"/>
      <w:ind w:left="1760"/>
    </w:pPr>
  </w:style>
  <w:style w:type="paragraph" w:styleId="22">
    <w:name w:val="Body Text"/>
    <w:basedOn w:val="1"/>
    <w:link w:val="205"/>
    <w:unhideWhenUsed/>
    <w:qFormat/>
    <w:uiPriority w:val="1"/>
    <w:pPr>
      <w:widowControl w:val="0"/>
      <w:spacing w:after="0" w:line="240" w:lineRule="auto"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paragraph" w:styleId="23">
    <w:name w:val="toc 6"/>
    <w:basedOn w:val="1"/>
    <w:next w:val="1"/>
    <w:unhideWhenUsed/>
    <w:uiPriority w:val="39"/>
    <w:pPr>
      <w:spacing w:after="100"/>
      <w:ind w:left="1100"/>
    </w:pPr>
  </w:style>
  <w:style w:type="paragraph" w:styleId="24">
    <w:name w:val="annotation text"/>
    <w:basedOn w:val="1"/>
    <w:link w:val="200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25">
    <w:name w:val="toc 5"/>
    <w:basedOn w:val="1"/>
    <w:next w:val="1"/>
    <w:unhideWhenUsed/>
    <w:uiPriority w:val="39"/>
    <w:pPr>
      <w:spacing w:after="100"/>
      <w:ind w:left="880"/>
    </w:pPr>
  </w:style>
  <w:style w:type="paragraph" w:styleId="26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7">
    <w:name w:val="Title"/>
    <w:basedOn w:val="1"/>
    <w:next w:val="1"/>
    <w:link w:val="176"/>
    <w:qFormat/>
    <w:uiPriority w:val="10"/>
    <w:pPr>
      <w:spacing w:after="80" w:line="240" w:lineRule="auto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28">
    <w:name w:val="endnote text"/>
    <w:basedOn w:val="1"/>
    <w:link w:val="191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29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30">
    <w:name w:val="toc 4"/>
    <w:basedOn w:val="1"/>
    <w:next w:val="1"/>
    <w:unhideWhenUsed/>
    <w:uiPriority w:val="39"/>
    <w:pPr>
      <w:spacing w:after="100"/>
      <w:ind w:left="660"/>
    </w:pPr>
  </w:style>
  <w:style w:type="paragraph" w:styleId="31">
    <w:name w:val="toc 8"/>
    <w:basedOn w:val="1"/>
    <w:next w:val="1"/>
    <w:unhideWhenUsed/>
    <w:uiPriority w:val="39"/>
    <w:pPr>
      <w:spacing w:after="100"/>
      <w:ind w:left="1540"/>
    </w:pPr>
  </w:style>
  <w:style w:type="paragraph" w:styleId="32">
    <w:name w:val="header"/>
    <w:basedOn w:val="1"/>
    <w:link w:val="19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33">
    <w:name w:val="annotation subject"/>
    <w:basedOn w:val="24"/>
    <w:next w:val="24"/>
    <w:link w:val="201"/>
    <w:semiHidden/>
    <w:unhideWhenUsed/>
    <w:qFormat/>
    <w:uiPriority w:val="99"/>
    <w:rPr>
      <w:b/>
      <w:bCs/>
    </w:rPr>
  </w:style>
  <w:style w:type="paragraph" w:styleId="34">
    <w:name w:val="footer"/>
    <w:basedOn w:val="1"/>
    <w:link w:val="19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35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36">
    <w:name w:val="toc 7"/>
    <w:basedOn w:val="1"/>
    <w:next w:val="1"/>
    <w:unhideWhenUsed/>
    <w:uiPriority w:val="39"/>
    <w:pPr>
      <w:spacing w:after="100"/>
      <w:ind w:left="1320"/>
    </w:pPr>
  </w:style>
  <w:style w:type="paragraph" w:styleId="37">
    <w:name w:val="toc 3"/>
    <w:basedOn w:val="1"/>
    <w:next w:val="1"/>
    <w:unhideWhenUsed/>
    <w:uiPriority w:val="39"/>
    <w:pPr>
      <w:spacing w:after="100"/>
      <w:ind w:left="440"/>
    </w:pPr>
  </w:style>
  <w:style w:type="paragraph" w:styleId="38">
    <w:name w:val="Subtitle"/>
    <w:basedOn w:val="1"/>
    <w:next w:val="1"/>
    <w:link w:val="177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9">
    <w:name w:val="footnote text"/>
    <w:basedOn w:val="1"/>
    <w:link w:val="190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40">
    <w:name w:val="toc 1"/>
    <w:basedOn w:val="1"/>
    <w:next w:val="1"/>
    <w:unhideWhenUsed/>
    <w:uiPriority w:val="39"/>
    <w:pPr>
      <w:spacing w:after="100"/>
    </w:pPr>
  </w:style>
  <w:style w:type="table" w:styleId="41">
    <w:name w:val="Table Grid"/>
    <w:basedOn w:val="12"/>
    <w:qFormat/>
    <w:uiPriority w:val="39"/>
    <w:pPr>
      <w:spacing w:after="0" w:line="240" w:lineRule="auto"/>
    </w:pPr>
    <w:rPr>
      <w:rFonts w:eastAsiaTheme="minorEastAsia"/>
      <w:lang w:eastAsia="pt-BR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2">
    <w:name w:val="Table Grid Light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3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4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5">
    <w:name w:val="Plain Table 3"/>
    <w:basedOn w:val="12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6">
    <w:name w:val="Plain Table 4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7">
    <w:name w:val="Plain Table 5"/>
    <w:basedOn w:val="12"/>
    <w:qFormat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8">
    <w:name w:val="Grid Table 1 Light"/>
    <w:basedOn w:val="12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49">
    <w:name w:val="Grid Table 1 Light - Accent 1"/>
    <w:basedOn w:val="12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0">
    <w:name w:val="Grid Table 1 Light - Accent 2"/>
    <w:basedOn w:val="12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1">
    <w:name w:val="Grid Table 1 Light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2">
    <w:name w:val="Grid Table 1 Light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3">
    <w:name w:val="Grid Table 1 Light - Accent 5"/>
    <w:basedOn w:val="12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4">
    <w:name w:val="Grid Table 1 Light - Accent 6"/>
    <w:basedOn w:val="12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Grid Table 2 - Accent 1"/>
    <w:basedOn w:val="12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Grid Table 2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2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3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3 - Accent 4"/>
    <w:basedOn w:val="12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3 - Accent 5"/>
    <w:basedOn w:val="12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3 - Accent 6"/>
    <w:basedOn w:val="12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4"/>
    <w:basedOn w:val="12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4 - Accent 1"/>
    <w:basedOn w:val="12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4 - Accent 2"/>
    <w:basedOn w:val="12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4 - Accent 3"/>
    <w:basedOn w:val="12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4 - Accent 4"/>
    <w:basedOn w:val="12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4 - Accent 5"/>
    <w:basedOn w:val="12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5 Dark- Accent 1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5 Dark - Accent 2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5 Dark - Accent 3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5 Dark- Accent 4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5 Dark - Accent 5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5 Dark - Accent 6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6 Colorful - Accent 1"/>
    <w:basedOn w:val="12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6 Colorful - Accent 6"/>
    <w:basedOn w:val="12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7 Colorful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7 Colorful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7 Colorful - Accent 6"/>
    <w:basedOn w:val="12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List Table 1 Light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List Table 1 Light - Accent 1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List Table 1 Light - Accent 2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List Table 1 Light - Accent 3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List Table 1 Light - Accent 4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List Table 1 Light - Accent 5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List Table 1 Light - Accent 6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List Table 2 - Accent 1"/>
    <w:basedOn w:val="12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List Table 2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List Table 2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List Table 2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2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3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3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3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3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3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4 - Accent 1"/>
    <w:basedOn w:val="12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4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4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4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4 - Accent 5"/>
    <w:basedOn w:val="12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5 Dark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5 Dark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5 Dark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5 Dark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5 Dark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5 Dark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6 Colorful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7 Colorful"/>
    <w:basedOn w:val="12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7 Colorful - Accent 1"/>
    <w:basedOn w:val="12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7 Colorful - Accent 3"/>
    <w:basedOn w:val="12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7 Colorful - Accent 4"/>
    <w:basedOn w:val="12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7 Colorful - Accent 5"/>
    <w:basedOn w:val="12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7 Colorful - Accent 6"/>
    <w:basedOn w:val="12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ned - Accent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ned - Accent 1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ned - Accent 2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ned - Accent 3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ned - Accent 4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ned - Accent 5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ned - Accent 6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Bordered &amp; Lined - Accent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Bordered &amp; Lined - Accent 1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Bordered &amp; Lined - Accent 2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Bordered &amp; Lined - Accent 3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Bordered &amp; Lined - Accent 4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Bordered &amp; Lined - Accent 5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Bordered &amp; Lined - Accent 6"/>
    <w:basedOn w:val="12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Bordered - Accent 1"/>
    <w:basedOn w:val="12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Bordered - Accent 2"/>
    <w:basedOn w:val="12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Bordered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Bordered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- Accent 6"/>
    <w:basedOn w:val="12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67">
    <w:name w:val="Heading 1 Char"/>
    <w:basedOn w:val="11"/>
    <w:uiPriority w:val="9"/>
    <w:rPr>
      <w:rFonts w:ascii="Arial" w:hAnsi="Arial" w:eastAsia="Arial" w:cs="Arial"/>
      <w:color w:val="2F5597" w:themeColor="accent1" w:themeShade="BF"/>
      <w:sz w:val="40"/>
      <w:szCs w:val="40"/>
    </w:rPr>
  </w:style>
  <w:style w:type="character" w:customStyle="1" w:styleId="168">
    <w:name w:val="Heading 2 Char"/>
    <w:basedOn w:val="11"/>
    <w:uiPriority w:val="9"/>
    <w:rPr>
      <w:rFonts w:ascii="Arial" w:hAnsi="Arial" w:eastAsia="Arial" w:cs="Arial"/>
      <w:color w:val="2F5597" w:themeColor="accent1" w:themeShade="BF"/>
      <w:sz w:val="32"/>
      <w:szCs w:val="32"/>
    </w:rPr>
  </w:style>
  <w:style w:type="character" w:customStyle="1" w:styleId="169">
    <w:name w:val="Heading 3 Char"/>
    <w:basedOn w:val="11"/>
    <w:uiPriority w:val="9"/>
    <w:rPr>
      <w:rFonts w:ascii="Arial" w:hAnsi="Arial" w:eastAsia="Arial" w:cs="Arial"/>
      <w:color w:val="2F5597" w:themeColor="accent1" w:themeShade="BF"/>
      <w:sz w:val="28"/>
      <w:szCs w:val="28"/>
    </w:rPr>
  </w:style>
  <w:style w:type="character" w:customStyle="1" w:styleId="170">
    <w:name w:val="Heading 4 Char"/>
    <w:basedOn w:val="11"/>
    <w:uiPriority w:val="9"/>
    <w:rPr>
      <w:rFonts w:ascii="Arial" w:hAnsi="Arial" w:eastAsia="Arial" w:cs="Arial"/>
      <w:i/>
      <w:iCs/>
      <w:color w:val="2F5597" w:themeColor="accent1" w:themeShade="BF"/>
    </w:rPr>
  </w:style>
  <w:style w:type="character" w:customStyle="1" w:styleId="171">
    <w:name w:val="Heading 5 Char"/>
    <w:basedOn w:val="11"/>
    <w:uiPriority w:val="9"/>
    <w:rPr>
      <w:rFonts w:ascii="Arial" w:hAnsi="Arial" w:eastAsia="Arial" w:cs="Arial"/>
      <w:color w:val="2F5597" w:themeColor="accent1" w:themeShade="BF"/>
    </w:rPr>
  </w:style>
  <w:style w:type="character" w:customStyle="1" w:styleId="172">
    <w:name w:val="Heading 6 Char"/>
    <w:basedOn w:val="11"/>
    <w:uiPriority w:val="9"/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73">
    <w:name w:val="Heading 7 Char"/>
    <w:basedOn w:val="11"/>
    <w:uiPriority w:val="9"/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74">
    <w:name w:val="Heading 8 Char"/>
    <w:basedOn w:val="11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5">
    <w:name w:val="Heading 9 Char"/>
    <w:basedOn w:val="11"/>
    <w:qFormat/>
    <w:uiPriority w:val="9"/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176">
    <w:name w:val="Title Char"/>
    <w:basedOn w:val="11"/>
    <w:link w:val="27"/>
    <w:qFormat/>
    <w:uiPriority w:val="10"/>
    <w:rPr>
      <w:rFonts w:ascii="Arial" w:hAnsi="Arial" w:eastAsia="Arial" w:cs="Arial"/>
      <w:spacing w:val="-10"/>
      <w:sz w:val="56"/>
      <w:szCs w:val="56"/>
    </w:rPr>
  </w:style>
  <w:style w:type="character" w:customStyle="1" w:styleId="177">
    <w:name w:val="Subtitle Char"/>
    <w:basedOn w:val="11"/>
    <w:link w:val="38"/>
    <w:qFormat/>
    <w:uiPriority w:val="11"/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8">
    <w:name w:val="Quote"/>
    <w:basedOn w:val="1"/>
    <w:next w:val="1"/>
    <w:link w:val="17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9">
    <w:name w:val="Quote Char"/>
    <w:basedOn w:val="11"/>
    <w:link w:val="17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181">
    <w:name w:val="Intense Quote"/>
    <w:basedOn w:val="1"/>
    <w:next w:val="1"/>
    <w:link w:val="18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182">
    <w:name w:val="Intense Quote Char"/>
    <w:basedOn w:val="11"/>
    <w:link w:val="181"/>
    <w:qFormat/>
    <w:uiPriority w:val="30"/>
    <w:rPr>
      <w:i/>
      <w:iCs/>
      <w:color w:val="2F5597" w:themeColor="accent1" w:themeShade="BF"/>
    </w:rPr>
  </w:style>
  <w:style w:type="character" w:customStyle="1" w:styleId="18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styleId="184">
    <w:name w:val="No Spacing"/>
    <w:basedOn w:val="1"/>
    <w:qFormat/>
    <w:uiPriority w:val="1"/>
    <w:pPr>
      <w:spacing w:after="0" w:line="240" w:lineRule="auto"/>
    </w:pPr>
  </w:style>
  <w:style w:type="character" w:customStyle="1" w:styleId="185">
    <w:name w:val="Subtle Emphasis"/>
    <w:basedOn w:val="1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6">
    <w:name w:val="Subtle Reference"/>
    <w:basedOn w:val="1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7">
    <w:name w:val="Book Title"/>
    <w:basedOn w:val="11"/>
    <w:qFormat/>
    <w:uiPriority w:val="33"/>
    <w:rPr>
      <w:b/>
      <w:bCs/>
      <w:i/>
      <w:iCs/>
      <w:spacing w:val="5"/>
    </w:rPr>
  </w:style>
  <w:style w:type="character" w:customStyle="1" w:styleId="188">
    <w:name w:val="Header Char"/>
    <w:basedOn w:val="11"/>
    <w:qFormat/>
    <w:uiPriority w:val="99"/>
  </w:style>
  <w:style w:type="character" w:customStyle="1" w:styleId="189">
    <w:name w:val="Footer Char"/>
    <w:basedOn w:val="11"/>
    <w:qFormat/>
    <w:uiPriority w:val="99"/>
  </w:style>
  <w:style w:type="character" w:customStyle="1" w:styleId="190">
    <w:name w:val="Footnote Text Char"/>
    <w:basedOn w:val="11"/>
    <w:link w:val="39"/>
    <w:semiHidden/>
    <w:uiPriority w:val="99"/>
    <w:rPr>
      <w:sz w:val="20"/>
      <w:szCs w:val="20"/>
    </w:rPr>
  </w:style>
  <w:style w:type="character" w:customStyle="1" w:styleId="191">
    <w:name w:val="Endnote Text Char"/>
    <w:basedOn w:val="11"/>
    <w:link w:val="28"/>
    <w:semiHidden/>
    <w:uiPriority w:val="99"/>
    <w:rPr>
      <w:sz w:val="20"/>
      <w:szCs w:val="20"/>
    </w:rPr>
  </w:style>
  <w:style w:type="character" w:styleId="192">
    <w:name w:val="Placeholder Text"/>
    <w:basedOn w:val="11"/>
    <w:semiHidden/>
    <w:uiPriority w:val="99"/>
    <w:rPr>
      <w:color w:val="666666"/>
    </w:rPr>
  </w:style>
  <w:style w:type="paragraph" w:customStyle="1" w:styleId="193">
    <w:name w:val="TOC Heading"/>
    <w:unhideWhenUsed/>
    <w:uiPriority w:val="39"/>
    <w:pPr>
      <w:spacing w:before="0" w:beforeAutospacing="0" w:after="160" w:afterAutospacing="0" w:line="259" w:lineRule="auto"/>
    </w:pPr>
    <w:rPr>
      <w:rFonts w:hint="default" w:asciiTheme="minorHAnsi" w:hAnsiTheme="minorHAnsi" w:eastAsiaTheme="minorHAnsi" w:cstheme="minorBidi"/>
      <w:sz w:val="22"/>
      <w:szCs w:val="22"/>
      <w:lang w:val="pt-BR" w:eastAsia="en-US" w:bidi="ar-SA"/>
      <w14:ligatures w14:val="standardContextual"/>
    </w:rPr>
  </w:style>
  <w:style w:type="paragraph" w:customStyle="1" w:styleId="194">
    <w:name w:val="texto_centralizado_maiusculas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customStyle="1" w:styleId="195">
    <w:name w:val="texto_justificado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customStyle="1" w:styleId="196">
    <w:name w:val="texto_centralizado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customStyle="1" w:styleId="197">
    <w:name w:val="texto1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customStyle="1" w:styleId="198">
    <w:name w:val="Cabeçalho Char"/>
    <w:basedOn w:val="11"/>
    <w:link w:val="32"/>
    <w:uiPriority w:val="99"/>
  </w:style>
  <w:style w:type="character" w:customStyle="1" w:styleId="199">
    <w:name w:val="Rodapé Char"/>
    <w:basedOn w:val="11"/>
    <w:link w:val="34"/>
    <w:uiPriority w:val="99"/>
  </w:style>
  <w:style w:type="character" w:customStyle="1" w:styleId="200">
    <w:name w:val="Texto de comentário Char"/>
    <w:basedOn w:val="11"/>
    <w:link w:val="24"/>
    <w:qFormat/>
    <w:uiPriority w:val="99"/>
    <w:rPr>
      <w:sz w:val="20"/>
      <w:szCs w:val="20"/>
    </w:rPr>
  </w:style>
  <w:style w:type="character" w:customStyle="1" w:styleId="201">
    <w:name w:val="Assunto do comentário Char"/>
    <w:basedOn w:val="200"/>
    <w:link w:val="33"/>
    <w:semiHidden/>
    <w:qFormat/>
    <w:uiPriority w:val="99"/>
    <w:rPr>
      <w:b/>
      <w:bCs/>
      <w:sz w:val="20"/>
      <w:szCs w:val="20"/>
    </w:rPr>
  </w:style>
  <w:style w:type="paragraph" w:customStyle="1" w:styleId="202">
    <w:name w:val="Default"/>
    <w:qFormat/>
    <w:uiPriority w:val="0"/>
    <w:pPr>
      <w:spacing w:before="0" w:beforeAutospacing="0" w:after="0" w:afterAutospacing="0" w:line="240" w:lineRule="auto"/>
    </w:pPr>
    <w:rPr>
      <w:rFonts w:hint="default" w:ascii="Arial" w:hAnsi="Arial" w:eastAsia="Arial" w:cs="Arial"/>
      <w:color w:val="000000"/>
      <w:sz w:val="24"/>
      <w:szCs w:val="24"/>
      <w:lang w:val="pt-BR" w:eastAsia="pt-BR" w:bidi="ar-SA"/>
      <w14:ligatures w14:val="none"/>
    </w:rPr>
  </w:style>
  <w:style w:type="paragraph" w:styleId="203">
    <w:name w:val="List Paragraph"/>
    <w:basedOn w:val="1"/>
    <w:qFormat/>
    <w:uiPriority w:val="34"/>
    <w:pPr>
      <w:ind w:left="720"/>
      <w:contextualSpacing/>
    </w:pPr>
  </w:style>
  <w:style w:type="character" w:customStyle="1" w:styleId="204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5">
    <w:name w:val="Corpo de texto Char"/>
    <w:basedOn w:val="11"/>
    <w:link w:val="22"/>
    <w:qFormat/>
    <w:uiPriority w:val="1"/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customStyle="1" w:styleId="206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eastAsia="pt-BR"/>
      <w14:ligatures w14:val="none"/>
    </w:rPr>
  </w:style>
  <w:style w:type="character" w:customStyle="1" w:styleId="207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:lang w:eastAsia="pt-BR"/>
      <w14:textFill>
        <w14:solidFill>
          <w14:schemeClr w14:val="accent1"/>
        </w14:solidFill>
      </w14:textFill>
      <w14:ligatures w14:val="none"/>
    </w:rPr>
  </w:style>
  <w:style w:type="character" w:customStyle="1" w:styleId="208">
    <w:name w:val="Título 3 Char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472C4" w:themeColor="accent1"/>
      <w:lang w:eastAsia="pt-BR"/>
      <w14:textFill>
        <w14:solidFill>
          <w14:schemeClr w14:val="accent1"/>
        </w14:solidFill>
      </w14:textFill>
      <w14:ligatures w14:val="none"/>
    </w:rPr>
  </w:style>
  <w:style w:type="character" w:customStyle="1" w:styleId="209">
    <w:name w:val="Título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472C4" w:themeColor="accent1"/>
      <w:lang w:eastAsia="pt-BR"/>
      <w14:textFill>
        <w14:solidFill>
          <w14:schemeClr w14:val="accent1"/>
        </w14:solidFill>
      </w14:textFill>
      <w14:ligatures w14:val="none"/>
    </w:rPr>
  </w:style>
  <w:style w:type="character" w:customStyle="1" w:styleId="210">
    <w:name w:val="Título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03864" w:themeColor="accent1" w:themeShade="80"/>
      <w:lang w:eastAsia="pt-BR"/>
      <w14:ligatures w14:val="none"/>
    </w:rPr>
  </w:style>
  <w:style w:type="character" w:customStyle="1" w:styleId="211">
    <w:name w:val="Título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03864" w:themeColor="accent1" w:themeShade="80"/>
      <w:lang w:eastAsia="pt-BR"/>
      <w14:ligatures w14:val="none"/>
    </w:rPr>
  </w:style>
  <w:style w:type="character" w:customStyle="1" w:styleId="212">
    <w:name w:val="Título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lang w:eastAsia="pt-BR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  <w:style w:type="character" w:customStyle="1" w:styleId="213">
    <w:name w:val="Título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pt-BR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  <w:style w:type="character" w:customStyle="1" w:styleId="214">
    <w:name w:val="Título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pt-BR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C1D206-E82E-45FB-9672-BD13F5AD1AD3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MTUR</Company>
  <Pages>2</Pages>
  <Words>102</Words>
  <Characters>572</Characters>
  <TotalTime>1</TotalTime>
  <ScaleCrop>false</ScaleCrop>
  <LinksUpToDate>false</LinksUpToDate>
  <CharactersWithSpaces>658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2024-09-24T10:28:00Z</dcterms:created>
  <dc:creator>Laís Alves Valente</dc:creator>
  <cp:lastModifiedBy>Convênios</cp:lastModifiedBy>
  <dcterms:modified xsi:type="dcterms:W3CDTF">2026-09-21T18:30:08Z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eyJoZGlkIjoiYTVhYjJhODE0MWJlNzJhNmRjZDViY2UxODYyZDE5ZGQifQ==</vt:lpwstr>
  </property>
  <property fmtid="{D5CDD505-2E9C-101B-9397-08002B2CF9AE}" pid="3" name="KSOProductBuildVer">
    <vt:lpwstr>1046-12.1.0.28485</vt:lpwstr>
  </property>
  <property fmtid="{D5CDD505-2E9C-101B-9397-08002B2CF9AE}" pid="4" name="ICV">
    <vt:lpwstr>4672BDAFFE8747E8ABF2942B2CD781DA_12</vt:lpwstr>
  </property>
</Properties>
</file>